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51" w:rsidRPr="00F91651" w:rsidRDefault="00F91651" w:rsidP="00F91651">
      <w:pPr>
        <w:suppressAutoHyphens w:val="0"/>
        <w:autoSpaceDN/>
        <w:spacing w:line="276" w:lineRule="auto"/>
        <w:jc w:val="right"/>
        <w:textAlignment w:val="auto"/>
        <w:rPr>
          <w:rFonts w:ascii="Arial" w:hAnsi="Arial" w:cs="Arial"/>
          <w:sz w:val="28"/>
          <w:szCs w:val="28"/>
        </w:rPr>
      </w:pPr>
      <w:r w:rsidRPr="00F91651">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1651">
        <w:rPr>
          <w:rFonts w:ascii="Arial" w:hAnsi="Arial" w:cs="Arial"/>
          <w:sz w:val="28"/>
          <w:szCs w:val="28"/>
        </w:rPr>
        <w:t>Comune di Mores</w:t>
      </w:r>
    </w:p>
    <w:p w:rsidR="00F91651" w:rsidRPr="00F91651" w:rsidRDefault="00F91651" w:rsidP="00F91651">
      <w:pPr>
        <w:suppressAutoHyphens w:val="0"/>
        <w:autoSpaceDN/>
        <w:spacing w:line="276" w:lineRule="auto"/>
        <w:jc w:val="right"/>
        <w:textAlignment w:val="auto"/>
        <w:rPr>
          <w:rFonts w:ascii="Arial" w:hAnsi="Arial" w:cs="Arial"/>
        </w:rPr>
      </w:pPr>
      <w:r w:rsidRPr="00F91651">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2DA13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1651">
        <w:rPr>
          <w:rFonts w:ascii="Arial" w:hAnsi="Arial" w:cs="Arial"/>
        </w:rPr>
        <w:t>Provincia di Sassari</w:t>
      </w:r>
    </w:p>
    <w:p w:rsidR="00F91651" w:rsidRDefault="00F91651" w:rsidP="00F91651">
      <w:pPr>
        <w:spacing w:after="360"/>
      </w:pP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7B58" w:rsidRDefault="00A86228">
            <w:pPr>
              <w:spacing w:before="240"/>
              <w:jc w:val="center"/>
              <w:rPr>
                <w:rFonts w:ascii="Arial" w:hAnsi="Arial" w:cs="Arial"/>
                <w:b/>
                <w:color w:val="000000"/>
              </w:rPr>
            </w:pPr>
            <w:r>
              <w:rPr>
                <w:rFonts w:ascii="Arial" w:hAnsi="Arial" w:cs="Arial"/>
                <w:b/>
                <w:color w:val="000000"/>
              </w:rPr>
              <w:t>Vendita al minuto di prodotti fitosanitari</w:t>
            </w:r>
          </w:p>
          <w:p w:rsidR="00D47B58" w:rsidRDefault="00A86228" w:rsidP="003D2523">
            <w:pPr>
              <w:autoSpaceDE w:val="0"/>
              <w:spacing w:before="120"/>
              <w:jc w:val="center"/>
              <w:rPr>
                <w:rFonts w:ascii="Arial" w:hAnsi="Arial" w:cs="Arial"/>
                <w:b/>
                <w:color w:val="000000"/>
              </w:rPr>
            </w:pPr>
            <w:r>
              <w:rPr>
                <w:rFonts w:ascii="Arial" w:hAnsi="Arial" w:cs="Arial"/>
                <w:b/>
                <w:color w:val="000000"/>
              </w:rPr>
              <w:t>ISTANZA DI AUTORIZZAZIONE</w:t>
            </w:r>
          </w:p>
          <w:p w:rsidR="00D47B58" w:rsidRDefault="00A86228">
            <w:pPr>
              <w:spacing w:after="240"/>
              <w:jc w:val="center"/>
            </w:pPr>
            <w:r w:rsidRPr="001E20F2">
              <w:rPr>
                <w:rFonts w:ascii="Arial" w:hAnsi="Arial" w:cs="Arial"/>
                <w:i/>
                <w:color w:val="000000"/>
                <w:sz w:val="16"/>
                <w:szCs w:val="16"/>
              </w:rPr>
              <w:t>(art. 21, c.3, D.P.R. n. 290/2001)</w:t>
            </w:r>
          </w:p>
        </w:tc>
      </w:tr>
    </w:tbl>
    <w:p w:rsidR="00D47B58" w:rsidRDefault="00A86228">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D47B58" w:rsidRDefault="00A86228">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D47B58" w:rsidRDefault="00A86228">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D47B58" w:rsidRDefault="00A86228">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D47B58" w:rsidRDefault="00A86228">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D47B58" w:rsidRDefault="00A86228">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D47B58" w:rsidRDefault="00A86228">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D47B58" w:rsidRDefault="00A86228">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D47B58" w:rsidRDefault="00A86228">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D47B58" w:rsidRDefault="00A86228">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D47B58" w:rsidRDefault="00A86228">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D47B58" w:rsidRDefault="00A86228">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D47B58" w:rsidRDefault="00A86228">
      <w:pPr>
        <w:spacing w:before="240" w:after="36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58" w:rsidRDefault="00A86228">
            <w:pPr>
              <w:widowControl w:val="0"/>
              <w:tabs>
                <w:tab w:val="right" w:pos="9378"/>
              </w:tabs>
              <w:spacing w:before="120" w:after="120"/>
              <w:ind w:left="284"/>
            </w:pPr>
            <w:r>
              <w:rPr>
                <w:rFonts w:ascii="Arial" w:hAnsi="Arial" w:cs="Arial"/>
                <w:b/>
                <w:bCs/>
                <w:sz w:val="20"/>
                <w:szCs w:val="20"/>
              </w:rPr>
              <w:t>VENDITA AL MINUTO DI PRODOTTI FITOSANITARI</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D47B58" w:rsidRDefault="00A86228">
      <w:pPr>
        <w:spacing w:before="120" w:after="120"/>
        <w:rPr>
          <w:rFonts w:ascii="Arial" w:hAnsi="Arial" w:cs="Arial"/>
          <w:sz w:val="20"/>
          <w:szCs w:val="20"/>
        </w:rPr>
      </w:pPr>
      <w:r>
        <w:rPr>
          <w:rFonts w:ascii="Arial" w:hAnsi="Arial" w:cs="Arial"/>
          <w:sz w:val="20"/>
          <w:szCs w:val="20"/>
        </w:rPr>
        <w:t>A tal fine,</w:t>
      </w:r>
    </w:p>
    <w:p w:rsidR="00D47B58" w:rsidRDefault="00A86228">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D47B58" w:rsidRDefault="00A86228">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2"/>
      </w:r>
    </w:p>
    <w:p w:rsidR="00D47B58" w:rsidRDefault="00A86228">
      <w:pPr>
        <w:spacing w:before="120" w:after="120"/>
        <w:jc w:val="both"/>
      </w:pPr>
      <w:r>
        <w:rPr>
          <w:rFonts w:ascii="Arial" w:hAnsi="Arial" w:cs="Arial"/>
          <w:b/>
          <w:sz w:val="20"/>
          <w:szCs w:val="20"/>
        </w:rPr>
        <w:t>Ubicazione dei locali</w:t>
      </w:r>
      <w:r>
        <w:rPr>
          <w:rFonts w:ascii="Arial" w:hAnsi="Arial" w:cs="Arial"/>
          <w:sz w:val="20"/>
          <w:szCs w:val="20"/>
        </w:rPr>
        <w:t xml:space="preserve"> adibiti a deposito e vendita di prodotti fitosanitari e coadiuvanti di prodotti fitosanitari .......................................................................................................................................................................... n. ......</w:t>
      </w:r>
    </w:p>
    <w:p w:rsidR="00D47B58" w:rsidRDefault="00A86228">
      <w:pPr>
        <w:spacing w:before="120" w:after="120"/>
        <w:jc w:val="both"/>
      </w:pPr>
      <w:r>
        <w:rPr>
          <w:rFonts w:ascii="Arial" w:hAnsi="Arial" w:cs="Arial"/>
          <w:b/>
          <w:sz w:val="20"/>
          <w:szCs w:val="20"/>
        </w:rPr>
        <w:t>classificazione</w:t>
      </w:r>
      <w:r>
        <w:rPr>
          <w:rFonts w:ascii="Arial" w:hAnsi="Arial" w:cs="Arial"/>
          <w:sz w:val="20"/>
          <w:szCs w:val="20"/>
        </w:rPr>
        <w:t xml:space="preserve"> </w:t>
      </w:r>
      <w:r>
        <w:rPr>
          <w:rFonts w:ascii="Arial" w:hAnsi="Arial" w:cs="Arial"/>
          <w:b/>
          <w:sz w:val="20"/>
          <w:szCs w:val="20"/>
        </w:rPr>
        <w:t>prodotti fitosanitari</w:t>
      </w:r>
      <w:r>
        <w:rPr>
          <w:rFonts w:ascii="Arial" w:hAnsi="Arial" w:cs="Arial"/>
          <w:sz w:val="20"/>
          <w:szCs w:val="20"/>
        </w:rPr>
        <w:t xml:space="preserve"> e coadiuvanti di prodotti fitosanitari che si intende commerciare o vendere:</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lastRenderedPageBreak/>
        <w:t>...............................................................................................................................................................................</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t>..............................................................................................................................................................................;</w:t>
      </w:r>
    </w:p>
    <w:p w:rsidR="00D47B58" w:rsidRDefault="00A86228">
      <w:pPr>
        <w:widowControl w:val="0"/>
        <w:spacing w:before="120" w:after="120" w:line="312" w:lineRule="auto"/>
        <w:jc w:val="both"/>
      </w:pPr>
      <w:r>
        <w:rPr>
          <w:rFonts w:ascii="Arial" w:eastAsia="Arial" w:hAnsi="Arial" w:cs="Arial"/>
          <w:b/>
          <w:color w:val="000000"/>
          <w:sz w:val="20"/>
          <w:szCs w:val="20"/>
        </w:rPr>
        <w:t>C</w:t>
      </w:r>
      <w:r>
        <w:rPr>
          <w:rFonts w:ascii="Arial" w:eastAsia="Calibri" w:hAnsi="Arial" w:cs="Arial"/>
          <w:b/>
          <w:sz w:val="20"/>
          <w:szCs w:val="20"/>
          <w:lang w:eastAsia="en-US"/>
        </w:rPr>
        <w:t>ertificato di abilitazione</w:t>
      </w:r>
      <w:r>
        <w:rPr>
          <w:rFonts w:ascii="Arial" w:eastAsia="Arial" w:hAnsi="Arial" w:cs="Arial"/>
          <w:color w:val="000000"/>
          <w:sz w:val="20"/>
          <w:szCs w:val="20"/>
        </w:rPr>
        <w:t xml:space="preserve"> n. .............. del </w:t>
      </w:r>
      <w:r>
        <w:rPr>
          <w:rFonts w:ascii="Arial" w:hAnsi="Arial" w:cs="Arial"/>
          <w:sz w:val="20"/>
        </w:rPr>
        <w:t>....../....../............</w:t>
      </w:r>
      <w:r>
        <w:rPr>
          <w:rFonts w:ascii="Arial" w:eastAsia="Arial" w:hAnsi="Arial" w:cs="Arial"/>
          <w:color w:val="000000"/>
          <w:sz w:val="20"/>
          <w:szCs w:val="20"/>
        </w:rPr>
        <w:t>; posseduto da ............................................................, eventuale titolo di studio ........................................................................, in qualità di:</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Calibri" w:hAnsi="Arial" w:cs="Arial"/>
          <w:b/>
          <w:sz w:val="20"/>
          <w:szCs w:val="20"/>
          <w:lang w:eastAsia="en-US"/>
        </w:rPr>
        <w:t xml:space="preserve"> </w:t>
      </w:r>
      <w:r>
        <w:rPr>
          <w:rFonts w:ascii="Arial" w:eastAsia="MS Gothic" w:hAnsi="Arial" w:cs="Arial"/>
          <w:color w:val="000000"/>
          <w:sz w:val="20"/>
          <w:szCs w:val="20"/>
        </w:rPr>
        <w:t>al deposito o locale di vendita;</w:t>
      </w:r>
    </w:p>
    <w:p w:rsidR="00D47B58" w:rsidRDefault="00A86228">
      <w:pPr>
        <w:spacing w:before="120" w:after="120"/>
        <w:jc w:val="both"/>
      </w:pPr>
      <w:r>
        <w:rPr>
          <w:rFonts w:ascii="Arial" w:hAnsi="Arial" w:cs="Arial"/>
          <w:b/>
          <w:bCs/>
          <w:sz w:val="20"/>
          <w:szCs w:val="20"/>
        </w:rPr>
        <w:t>N.B.</w:t>
      </w:r>
      <w:r>
        <w:rPr>
          <w:rFonts w:ascii="Arial" w:eastAsia="Arial" w:hAnsi="Arial" w:cs="Arial"/>
          <w:sz w:val="20"/>
          <w:szCs w:val="20"/>
        </w:rPr>
        <w:t xml:space="preserve"> in caso di “Depositi di fitofarmaci e/o concimi chimici a base di nitrati e/o fosfati con quantitativi in massa superiori a 50.000 Kg”, occorre presentare la SCIA prevenzione incendi contestualmente all’istanza di autorizzazione</w:t>
      </w:r>
      <w:r>
        <w:rPr>
          <w:rFonts w:ascii="Arial" w:hAnsi="Arial" w:cs="Arial"/>
          <w:bCs/>
          <w:sz w:val="20"/>
          <w:szCs w:val="20"/>
        </w:rPr>
        <w:t>, che è trasmessa a cura del Suap ai VV.FF.</w:t>
      </w:r>
    </w:p>
    <w:p w:rsidR="00D47B58" w:rsidRDefault="00A86228">
      <w:pPr>
        <w:spacing w:before="240" w:after="240"/>
        <w:jc w:val="center"/>
        <w:rPr>
          <w:rFonts w:ascii="Arial" w:hAnsi="Arial" w:cs="Arial"/>
          <w:b/>
          <w:sz w:val="20"/>
          <w:szCs w:val="20"/>
        </w:rPr>
      </w:pPr>
      <w:r>
        <w:rPr>
          <w:rFonts w:ascii="Arial" w:hAnsi="Arial" w:cs="Arial"/>
          <w:b/>
          <w:sz w:val="20"/>
          <w:szCs w:val="20"/>
        </w:rPr>
        <w:t>DICHIARAZIONI OBBLIGATORIE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D47B58" w:rsidRDefault="00A86228">
      <w:pPr>
        <w:widowControl w:val="0"/>
        <w:spacing w:before="120" w:after="120" w:line="312" w:lineRule="auto"/>
        <w:ind w:left="703"/>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D47B58" w:rsidRDefault="00A86228">
      <w:pPr>
        <w:widowControl w:val="0"/>
        <w:spacing w:before="120" w:after="120" w:line="312" w:lineRule="auto"/>
        <w:ind w:left="703"/>
        <w:jc w:val="both"/>
      </w:pPr>
      <w:r>
        <w:rPr>
          <w:rFonts w:ascii="Arial" w:eastAsia="Arial" w:hAnsi="Arial" w:cs="Arial"/>
          <w:color w:val="000000"/>
          <w:sz w:val="20"/>
          <w:szCs w:val="20"/>
        </w:rPr>
        <w:t>socio: ..................................................................................................;</w:t>
      </w:r>
      <w:r>
        <w:rPr>
          <w:rFonts w:ascii="Arial" w:eastAsia="Arial" w:hAnsi="Arial" w:cs="Arial"/>
          <w:sz w:val="20"/>
          <w:szCs w:val="20"/>
        </w:rPr>
        <w:t xml:space="preserve">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Institore: ...............................................................................................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Procuratore: ........................................................................................; </w:t>
      </w:r>
    </w:p>
    <w:p w:rsidR="00D47B58" w:rsidRDefault="00A86228">
      <w:pPr>
        <w:widowControl w:val="0"/>
        <w:spacing w:before="120" w:after="120" w:line="312" w:lineRule="auto"/>
        <w:ind w:left="703"/>
        <w:jc w:val="both"/>
      </w:pPr>
      <w:r>
        <w:rPr>
          <w:rFonts w:ascii="Arial" w:eastAsia="Arial" w:hAnsi="Arial" w:cs="Arial"/>
          <w:color w:val="000000"/>
          <w:sz w:val="20"/>
          <w:szCs w:val="20"/>
        </w:rPr>
        <w:t>preposto: ..............................................................................................;</w:t>
      </w:r>
    </w:p>
    <w:p w:rsidR="00D47B58" w:rsidRDefault="00A86228">
      <w:pPr>
        <w:numPr>
          <w:ilvl w:val="0"/>
          <w:numId w:val="3"/>
        </w:numPr>
        <w:tabs>
          <w:tab w:val="left" w:pos="680"/>
        </w:tabs>
        <w:spacing w:before="120" w:after="120"/>
        <w:ind w:left="703"/>
        <w:jc w:val="both"/>
        <w:rPr>
          <w:rFonts w:ascii="Arial" w:hAnsi="Arial" w:cs="Arial"/>
          <w:color w:val="000000"/>
          <w:sz w:val="20"/>
          <w:szCs w:val="20"/>
        </w:rPr>
      </w:pPr>
      <w:r>
        <w:rPr>
          <w:rFonts w:ascii="Arial" w:hAnsi="Arial" w:cs="Arial"/>
          <w:color w:val="000000"/>
          <w:sz w:val="20"/>
          <w:szCs w:val="20"/>
        </w:rPr>
        <w:t>di essere consapevole che i prodotti fitosanitari ed i loro coadiuvanti devono essere detenuti o venduti in locali che non siano adibiti al deposito o alla vendita di generi alimentari;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 momento della vendita, deve essere presente almeno una persona, titolare o dipendente, in </w:t>
      </w:r>
      <w:r>
        <w:rPr>
          <w:rFonts w:ascii="Arial" w:hAnsi="Arial" w:cs="Arial"/>
          <w:sz w:val="20"/>
          <w:szCs w:val="20"/>
        </w:rPr>
        <w:t>possesso</w:t>
      </w:r>
      <w:r>
        <w:rPr>
          <w:rFonts w:ascii="Arial" w:hAnsi="Arial" w:cs="Arial"/>
          <w:color w:val="000000"/>
          <w:sz w:val="20"/>
          <w:szCs w:val="20"/>
        </w:rPr>
        <w:t xml:space="preserve">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all’atto della vendita ad utilizzatori non professionali, devono essere fornite dal personale, titolare o dipendente, informazioni generali sui rischi per la salute umana e l'ambiente connessi al loro uso, sui pericoli </w:t>
      </w:r>
      <w:r>
        <w:rPr>
          <w:rFonts w:ascii="Arial" w:hAnsi="Arial" w:cs="Arial"/>
          <w:sz w:val="20"/>
          <w:szCs w:val="20"/>
        </w:rPr>
        <w:t>connessi</w:t>
      </w:r>
      <w:r>
        <w:rPr>
          <w:rFonts w:ascii="Arial" w:hAnsi="Arial" w:cs="Arial"/>
          <w:color w:val="000000"/>
          <w:sz w:val="20"/>
          <w:szCs w:val="20"/>
        </w:rPr>
        <w:t xml:space="preserve"> all'esposizione, ed in particolare sulle condizioni per stoccaggio, manipolazione, applicazione e smaltimento sicuri, nonché sulle alternative eventualmente disponibili;</w:t>
      </w:r>
    </w:p>
    <w:p w:rsidR="00D47B58" w:rsidRDefault="00A86228">
      <w:pPr>
        <w:numPr>
          <w:ilvl w:val="0"/>
          <w:numId w:val="3"/>
        </w:numPr>
        <w:tabs>
          <w:tab w:val="left" w:pos="680"/>
        </w:tabs>
        <w:spacing w:before="120" w:after="120"/>
        <w:ind w:left="703"/>
        <w:jc w:val="both"/>
      </w:pPr>
      <w:r>
        <w:rPr>
          <w:rFonts w:ascii="Arial" w:eastAsia="Arial" w:hAnsi="Arial" w:cs="Arial"/>
          <w:sz w:val="20"/>
          <w:szCs w:val="20"/>
        </w:rPr>
        <w:lastRenderedPageBreak/>
        <w:t xml:space="preserve">di essere consapevole che, </w:t>
      </w:r>
      <w:r>
        <w:rPr>
          <w:rFonts w:ascii="Arial" w:hAnsi="Arial" w:cs="Arial"/>
          <w:sz w:val="20"/>
          <w:szCs w:val="20"/>
        </w:rPr>
        <w:t>p</w:t>
      </w:r>
      <w:r>
        <w:rPr>
          <w:rFonts w:ascii="Arial" w:eastAsia="Calibri" w:hAnsi="Arial" w:cs="Arial"/>
          <w:sz w:val="20"/>
          <w:szCs w:val="20"/>
          <w:lang w:eastAsia="ar-SA"/>
        </w:rPr>
        <w:t xml:space="preserve">er effetto della concentrazione dei regimi amministrativi di cui all’art. 19bis, c.2 della Legge n. 241/90, </w:t>
      </w:r>
      <w:r>
        <w:rPr>
          <w:rFonts w:ascii="Arial" w:eastAsia="Arial" w:hAnsi="Arial" w:cs="Arial"/>
          <w:sz w:val="20"/>
          <w:szCs w:val="20"/>
        </w:rPr>
        <w:t xml:space="preserve">in caso di “Depositi di fitofarmaci e/o concimi chimici a base di nitrati e/o fosfati con quantitativi in </w:t>
      </w:r>
      <w:r>
        <w:rPr>
          <w:rFonts w:ascii="Arial" w:hAnsi="Arial" w:cs="Arial"/>
          <w:sz w:val="20"/>
          <w:szCs w:val="20"/>
        </w:rPr>
        <w:t>massa</w:t>
      </w:r>
      <w:r>
        <w:rPr>
          <w:rFonts w:ascii="Arial" w:eastAsia="Arial" w:hAnsi="Arial" w:cs="Arial"/>
          <w:sz w:val="20"/>
          <w:szCs w:val="20"/>
        </w:rPr>
        <w:t xml:space="preserve"> superiori a 50.000 Kg”, occorre presentare la SCIA prevenzione incendi, contestualmente all’istanza di autorizzazione;</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 essere consapevole che, ai sensi dell’art. 19bis, c.3 della L. n. 241/90, nel procedimento di SCIA condizionata, l’avvio della vendita al minuto di fitofarmaci è subordinato al rilascio dell’autorizzazione da parte della regione o delegata;</w:t>
      </w:r>
    </w:p>
    <w:p w:rsidR="001E20F2" w:rsidRPr="001E20F2" w:rsidRDefault="001E20F2" w:rsidP="001E20F2">
      <w:pPr>
        <w:widowControl w:val="0"/>
        <w:numPr>
          <w:ilvl w:val="0"/>
          <w:numId w:val="3"/>
        </w:numPr>
        <w:spacing w:before="120" w:after="120"/>
        <w:jc w:val="both"/>
        <w:rPr>
          <w:rFonts w:ascii="Arial" w:eastAsia="Arial" w:hAnsi="Arial" w:cs="Arial"/>
          <w:color w:val="000000"/>
          <w:sz w:val="20"/>
          <w:szCs w:val="20"/>
        </w:rPr>
      </w:pPr>
      <w:r w:rsidRPr="001E20F2">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D47B58" w:rsidRDefault="00A86228">
      <w:pPr>
        <w:numPr>
          <w:ilvl w:val="0"/>
          <w:numId w:val="3"/>
        </w:numPr>
        <w:tabs>
          <w:tab w:val="left" w:pos="680"/>
        </w:tabs>
        <w:spacing w:before="120" w:after="120"/>
        <w:ind w:left="703"/>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allegare alla </w:t>
      </w:r>
      <w:r>
        <w:rPr>
          <w:rFonts w:ascii="Arial" w:hAnsi="Arial" w:cs="Arial"/>
          <w:sz w:val="20"/>
          <w:szCs w:val="20"/>
        </w:rPr>
        <w:t>presente</w:t>
      </w:r>
      <w:r>
        <w:rPr>
          <w:rFonts w:ascii="Arial" w:eastAsia="Arial" w:hAnsi="Arial" w:cs="Arial"/>
          <w:color w:val="000000"/>
          <w:sz w:val="20"/>
          <w:szCs w:val="20"/>
        </w:rPr>
        <w:t>, copia della documentazione richiesta.</w:t>
      </w:r>
    </w:p>
    <w:p w:rsidR="00D47B58" w:rsidRDefault="00A8622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D47B58" w:rsidRDefault="00A86228">
      <w:pPr>
        <w:numPr>
          <w:ilvl w:val="0"/>
          <w:numId w:val="3"/>
        </w:numPr>
        <w:tabs>
          <w:tab w:val="left" w:pos="680"/>
        </w:tabs>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marca da bollo dell’importo di Euro ...............;</w:t>
      </w:r>
    </w:p>
    <w:p w:rsidR="00D47B58" w:rsidRDefault="00A86228">
      <w:pPr>
        <w:widowControl w:val="0"/>
        <w:numPr>
          <w:ilvl w:val="0"/>
          <w:numId w:val="3"/>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D47B58" w:rsidRDefault="00A86228">
      <w:pPr>
        <w:widowControl w:val="0"/>
        <w:numPr>
          <w:ilvl w:val="0"/>
          <w:numId w:val="3"/>
        </w:numPr>
        <w:tabs>
          <w:tab w:val="left" w:pos="680"/>
          <w:tab w:val="left" w:pos="2410"/>
        </w:tabs>
        <w:spacing w:before="120" w:after="120"/>
        <w:ind w:left="703"/>
        <w:jc w:val="both"/>
        <w:rPr>
          <w:rFonts w:ascii="Arial" w:hAnsi="Arial" w:cs="Arial"/>
          <w:sz w:val="20"/>
          <w:szCs w:val="20"/>
        </w:rPr>
      </w:pPr>
      <w:r>
        <w:rPr>
          <w:rFonts w:ascii="Arial" w:hAnsi="Arial" w:cs="Arial"/>
          <w:sz w:val="20"/>
          <w:szCs w:val="20"/>
        </w:rPr>
        <w:t>planimetria, in scala non inferiore a 1:500 del locale adibito al commercio, alla vendita ed al deposito dei prodotti fitosanitari e di coadiuvanti di prodotti fitosanitari;</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dichiarazione, dell'institore o procuratore o di chi assume l'incarico;</w:t>
      </w:r>
    </w:p>
    <w:p w:rsidR="00D47B58" w:rsidRDefault="00A86228">
      <w:pPr>
        <w:numPr>
          <w:ilvl w:val="0"/>
          <w:numId w:val="3"/>
        </w:numPr>
        <w:tabs>
          <w:tab w:val="left" w:pos="680"/>
        </w:tabs>
        <w:spacing w:before="120" w:after="120" w:line="276" w:lineRule="auto"/>
        <w:ind w:left="703"/>
        <w:jc w:val="both"/>
      </w:pPr>
      <w:r>
        <w:rPr>
          <w:rFonts w:ascii="Arial" w:hAnsi="Arial" w:cs="Arial"/>
          <w:bCs/>
          <w:sz w:val="20"/>
          <w:szCs w:val="20"/>
        </w:rPr>
        <w:t xml:space="preserve">SCIA prevenzione incendi, da presentare, contestualmente all’istanza di autorizzazione, </w:t>
      </w:r>
      <w:r>
        <w:rPr>
          <w:rFonts w:ascii="Arial" w:eastAsia="Calibri" w:hAnsi="Arial" w:cs="Arial"/>
          <w:sz w:val="20"/>
          <w:szCs w:val="20"/>
          <w:shd w:val="clear" w:color="auto" w:fill="C0C0C0"/>
          <w:lang w:eastAsia="ar-SA"/>
        </w:rPr>
        <w:t>i</w:t>
      </w:r>
      <w:r>
        <w:rPr>
          <w:rFonts w:ascii="Arial" w:hAnsi="Arial" w:cs="Arial"/>
          <w:bCs/>
          <w:sz w:val="20"/>
          <w:szCs w:val="20"/>
          <w:shd w:val="clear" w:color="auto" w:fill="C0C0C0"/>
        </w:rPr>
        <w:t xml:space="preserve">n caso di </w:t>
      </w:r>
      <w:r>
        <w:rPr>
          <w:rFonts w:ascii="Arial" w:eastAsia="Arial" w:hAnsi="Arial" w:cs="Arial"/>
          <w:sz w:val="20"/>
          <w:szCs w:val="20"/>
          <w:shd w:val="clear" w:color="auto" w:fill="C0C0C0"/>
        </w:rPr>
        <w:t>“Depositi di fitofarmaci e/o concimi chimici a base di nitrati e/o fosfati con quantitativi in massa superiori a 50.000 Kg”</w:t>
      </w:r>
      <w:r>
        <w:rPr>
          <w:rFonts w:ascii="Arial" w:hAnsi="Arial" w:cs="Arial"/>
          <w:bCs/>
          <w:sz w:val="20"/>
          <w:szCs w:val="20"/>
        </w:rPr>
        <w:t>.</w:t>
      </w:r>
    </w:p>
    <w:p w:rsidR="00D47B58" w:rsidRDefault="00A86228">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D47B58" w:rsidRDefault="00A8622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D47B58">
      <w:footerReference w:type="default" r:id="rId8"/>
      <w:footerReference w:type="first" r:id="rId9"/>
      <w:pgSz w:w="11906" w:h="16838"/>
      <w:pgMar w:top="1134" w:right="924" w:bottom="1134" w:left="907"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21" w:rsidRDefault="004D2121">
      <w:r>
        <w:separator/>
      </w:r>
    </w:p>
  </w:endnote>
  <w:endnote w:type="continuationSeparator" w:id="0">
    <w:p w:rsidR="004D2121" w:rsidRDefault="004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F2" w:rsidRPr="001E20F2" w:rsidRDefault="001E20F2" w:rsidP="001E20F2">
    <w:pPr>
      <w:suppressAutoHyphens w:val="0"/>
      <w:autoSpaceDN/>
      <w:jc w:val="right"/>
      <w:textAlignment w:val="auto"/>
      <w:rPr>
        <w:rFonts w:ascii="Arial" w:hAnsi="Arial" w:cs="Arial"/>
        <w:sz w:val="10"/>
        <w:szCs w:val="10"/>
      </w:rPr>
    </w:pPr>
    <w:bookmarkStart w:id="1" w:name="_Hlk479843000"/>
    <w:r w:rsidRPr="001E20F2">
      <w:rPr>
        <w:rFonts w:ascii="Arial" w:hAnsi="Arial" w:cs="Arial"/>
        <w:sz w:val="10"/>
        <w:szCs w:val="10"/>
      </w:rPr>
      <w:t xml:space="preserve">Pag. </w:t>
    </w:r>
    <w:r w:rsidRPr="001E20F2">
      <w:rPr>
        <w:rFonts w:ascii="Arial" w:hAnsi="Arial" w:cs="Arial"/>
        <w:sz w:val="10"/>
        <w:szCs w:val="10"/>
      </w:rPr>
      <w:fldChar w:fldCharType="begin"/>
    </w:r>
    <w:r w:rsidRPr="001E20F2">
      <w:rPr>
        <w:rFonts w:ascii="Arial" w:hAnsi="Arial" w:cs="Arial"/>
        <w:sz w:val="10"/>
        <w:szCs w:val="10"/>
      </w:rPr>
      <w:instrText xml:space="preserve"> PAGE </w:instrText>
    </w:r>
    <w:r w:rsidRPr="001E20F2">
      <w:rPr>
        <w:rFonts w:ascii="Arial" w:hAnsi="Arial" w:cs="Arial"/>
        <w:sz w:val="10"/>
        <w:szCs w:val="10"/>
      </w:rPr>
      <w:fldChar w:fldCharType="separate"/>
    </w:r>
    <w:r w:rsidRPr="001E20F2">
      <w:rPr>
        <w:rFonts w:ascii="Arial" w:hAnsi="Arial" w:cs="Arial"/>
        <w:sz w:val="10"/>
        <w:szCs w:val="10"/>
      </w:rPr>
      <w:t>1</w:t>
    </w:r>
    <w:r w:rsidRPr="001E20F2">
      <w:rPr>
        <w:rFonts w:ascii="Arial" w:hAnsi="Arial" w:cs="Arial"/>
        <w:sz w:val="10"/>
        <w:szCs w:val="10"/>
      </w:rPr>
      <w:fldChar w:fldCharType="end"/>
    </w:r>
    <w:r w:rsidRPr="001E20F2">
      <w:rPr>
        <w:rFonts w:ascii="Arial" w:hAnsi="Arial" w:cs="Arial"/>
        <w:sz w:val="10"/>
        <w:szCs w:val="10"/>
      </w:rPr>
      <w:t xml:space="preserve"> di </w:t>
    </w:r>
    <w:r w:rsidRPr="001E20F2">
      <w:rPr>
        <w:rFonts w:ascii="Arial" w:hAnsi="Arial" w:cs="Arial"/>
        <w:bCs/>
        <w:sz w:val="10"/>
        <w:szCs w:val="10"/>
      </w:rPr>
      <w:fldChar w:fldCharType="begin"/>
    </w:r>
    <w:r w:rsidRPr="001E20F2">
      <w:rPr>
        <w:rFonts w:ascii="Arial" w:hAnsi="Arial" w:cs="Arial"/>
        <w:bCs/>
        <w:sz w:val="10"/>
        <w:szCs w:val="10"/>
      </w:rPr>
      <w:instrText xml:space="preserve"> NUMPAGES </w:instrText>
    </w:r>
    <w:r w:rsidRPr="001E20F2">
      <w:rPr>
        <w:rFonts w:ascii="Arial" w:hAnsi="Arial" w:cs="Arial"/>
        <w:bCs/>
        <w:sz w:val="10"/>
        <w:szCs w:val="10"/>
      </w:rPr>
      <w:fldChar w:fldCharType="separate"/>
    </w:r>
    <w:r w:rsidRPr="001E20F2">
      <w:rPr>
        <w:rFonts w:ascii="Arial" w:hAnsi="Arial" w:cs="Arial"/>
        <w:bCs/>
        <w:sz w:val="10"/>
        <w:szCs w:val="10"/>
      </w:rPr>
      <w:t>2</w:t>
    </w:r>
    <w:r w:rsidRPr="001E20F2">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1E20F2" w:rsidRPr="001E20F2" w:rsidTr="00B42D66">
      <w:trPr>
        <w:trHeight w:val="142"/>
        <w:jc w:val="center"/>
      </w:trPr>
      <w:tc>
        <w:tcPr>
          <w:tcW w:w="711" w:type="dxa"/>
          <w:vMerge w:val="restart"/>
          <w:vAlign w:val="center"/>
          <w:hideMark/>
        </w:tcPr>
        <w:p w:rsidR="001E20F2" w:rsidRPr="001E20F2" w:rsidRDefault="001E20F2" w:rsidP="001E20F2">
          <w:pPr>
            <w:suppressAutoHyphens w:val="0"/>
            <w:autoSpaceDN/>
            <w:ind w:right="7370"/>
            <w:jc w:val="right"/>
            <w:textAlignment w:val="auto"/>
            <w:rPr>
              <w:rFonts w:ascii="Arial" w:hAnsi="Arial" w:cs="Arial"/>
              <w:color w:val="000000"/>
              <w:sz w:val="14"/>
              <w:szCs w:val="14"/>
            </w:rPr>
          </w:pPr>
          <w:r w:rsidRPr="001E20F2">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lang w:eastAsia="en-US"/>
            </w:rPr>
          </w:pPr>
          <w:r w:rsidRPr="001E20F2">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1</w:t>
          </w:r>
        </w:p>
      </w:tc>
      <w:tc>
        <w:tcPr>
          <w:tcW w:w="7822" w:type="dxa"/>
          <w:vAlign w:val="center"/>
        </w:tcPr>
        <w:p w:rsidR="001E20F2" w:rsidRPr="001E20F2" w:rsidRDefault="001E20F2" w:rsidP="001E20F2">
          <w:pPr>
            <w:suppressAutoHyphens w:val="0"/>
            <w:autoSpaceDN/>
            <w:ind w:right="87"/>
            <w:jc w:val="both"/>
            <w:textAlignment w:val="auto"/>
            <w:rPr>
              <w:rFonts w:ascii="Arial" w:hAnsi="Arial" w:cs="Arial"/>
              <w:color w:val="000000"/>
              <w:sz w:val="10"/>
              <w:szCs w:val="10"/>
            </w:rPr>
          </w:pPr>
        </w:p>
      </w:tc>
    </w:tr>
    <w:tr w:rsidR="001E20F2" w:rsidRPr="001E20F2" w:rsidTr="00B42D66">
      <w:trPr>
        <w:trHeight w:val="142"/>
        <w:jc w:val="center"/>
      </w:trPr>
      <w:tc>
        <w:tcPr>
          <w:tcW w:w="711" w:type="dxa"/>
          <w:vMerge/>
          <w:vAlign w:val="center"/>
          <w:hideMark/>
        </w:tcPr>
        <w:p w:rsidR="001E20F2" w:rsidRPr="001E20F2" w:rsidRDefault="001E20F2" w:rsidP="001E20F2">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rPr>
          </w:pPr>
          <w:r w:rsidRPr="001E20F2">
            <w:rPr>
              <w:rFonts w:ascii="Arial" w:hAnsi="Arial" w:cs="Arial"/>
              <w:color w:val="000000"/>
              <w:sz w:val="10"/>
              <w:szCs w:val="10"/>
            </w:rPr>
            <w:t>Grafiche E. Gaspari</w:t>
          </w:r>
        </w:p>
      </w:tc>
      <w:tc>
        <w:tcPr>
          <w:tcW w:w="7822" w:type="dxa"/>
          <w:vAlign w:val="center"/>
          <w:hideMark/>
        </w:tcPr>
        <w:p w:rsidR="001E20F2" w:rsidRPr="001E20F2" w:rsidRDefault="001E20F2" w:rsidP="001E20F2">
          <w:pPr>
            <w:suppressAutoHyphens w:val="0"/>
            <w:autoSpaceDN/>
            <w:ind w:right="87"/>
            <w:jc w:val="right"/>
            <w:textAlignment w:val="auto"/>
            <w:rPr>
              <w:rFonts w:ascii="Arial" w:hAnsi="Arial" w:cs="Arial"/>
              <w:color w:val="000000"/>
              <w:sz w:val="10"/>
              <w:szCs w:val="10"/>
            </w:rPr>
          </w:pPr>
          <w:r w:rsidRPr="001E20F2">
            <w:rPr>
              <w:rFonts w:ascii="Arial" w:hAnsi="Arial" w:cs="Arial"/>
              <w:color w:val="000000"/>
              <w:sz w:val="10"/>
              <w:szCs w:val="10"/>
            </w:rPr>
            <w:t xml:space="preserve">Pag. </w:t>
          </w:r>
          <w:r w:rsidRPr="001E20F2">
            <w:rPr>
              <w:rFonts w:ascii="Arial" w:hAnsi="Arial" w:cs="Arial"/>
              <w:color w:val="000000"/>
              <w:sz w:val="10"/>
              <w:szCs w:val="10"/>
            </w:rPr>
            <w:fldChar w:fldCharType="begin"/>
          </w:r>
          <w:r w:rsidRPr="001E20F2">
            <w:rPr>
              <w:rFonts w:ascii="Arial" w:hAnsi="Arial" w:cs="Arial"/>
              <w:color w:val="000000"/>
              <w:sz w:val="10"/>
              <w:szCs w:val="10"/>
            </w:rPr>
            <w:instrText xml:space="preserve"> PAGE </w:instrText>
          </w:r>
          <w:r w:rsidRPr="001E20F2">
            <w:rPr>
              <w:rFonts w:ascii="Arial" w:hAnsi="Arial" w:cs="Arial"/>
              <w:color w:val="000000"/>
              <w:sz w:val="10"/>
              <w:szCs w:val="10"/>
            </w:rPr>
            <w:fldChar w:fldCharType="separate"/>
          </w:r>
          <w:r w:rsidRPr="001E20F2">
            <w:rPr>
              <w:rFonts w:ascii="Arial" w:hAnsi="Arial" w:cs="Arial"/>
              <w:color w:val="000000"/>
              <w:sz w:val="10"/>
              <w:szCs w:val="10"/>
            </w:rPr>
            <w:t>1</w:t>
          </w:r>
          <w:r w:rsidRPr="001E20F2">
            <w:rPr>
              <w:rFonts w:ascii="Arial" w:hAnsi="Arial" w:cs="Arial"/>
              <w:color w:val="000000"/>
              <w:sz w:val="10"/>
              <w:szCs w:val="10"/>
            </w:rPr>
            <w:fldChar w:fldCharType="end"/>
          </w:r>
          <w:r w:rsidRPr="001E20F2">
            <w:rPr>
              <w:rFonts w:ascii="Arial" w:hAnsi="Arial" w:cs="Arial"/>
              <w:color w:val="000000"/>
              <w:sz w:val="10"/>
              <w:szCs w:val="10"/>
            </w:rPr>
            <w:t xml:space="preserve"> di </w:t>
          </w:r>
          <w:r w:rsidRPr="001E20F2">
            <w:rPr>
              <w:rFonts w:ascii="Arial" w:hAnsi="Arial" w:cs="Arial"/>
              <w:bCs/>
              <w:color w:val="000000"/>
              <w:sz w:val="10"/>
              <w:szCs w:val="10"/>
            </w:rPr>
            <w:fldChar w:fldCharType="begin"/>
          </w:r>
          <w:r w:rsidRPr="001E20F2">
            <w:rPr>
              <w:rFonts w:ascii="Arial" w:hAnsi="Arial" w:cs="Arial"/>
              <w:bCs/>
              <w:color w:val="000000"/>
              <w:sz w:val="10"/>
              <w:szCs w:val="10"/>
            </w:rPr>
            <w:instrText xml:space="preserve"> NUMPAGES </w:instrText>
          </w:r>
          <w:r w:rsidRPr="001E20F2">
            <w:rPr>
              <w:rFonts w:ascii="Arial" w:hAnsi="Arial" w:cs="Arial"/>
              <w:bCs/>
              <w:color w:val="000000"/>
              <w:sz w:val="10"/>
              <w:szCs w:val="10"/>
            </w:rPr>
            <w:fldChar w:fldCharType="separate"/>
          </w:r>
          <w:r w:rsidRPr="001E20F2">
            <w:rPr>
              <w:rFonts w:ascii="Arial" w:hAnsi="Arial" w:cs="Arial"/>
              <w:bCs/>
              <w:color w:val="000000"/>
              <w:sz w:val="10"/>
              <w:szCs w:val="10"/>
            </w:rPr>
            <w:t>1</w:t>
          </w:r>
          <w:r w:rsidRPr="001E20F2">
            <w:rPr>
              <w:rFonts w:ascii="Arial" w:hAnsi="Arial" w:cs="Arial"/>
              <w:bCs/>
              <w:color w:val="000000"/>
              <w:sz w:val="10"/>
              <w:szCs w:val="10"/>
            </w:rPr>
            <w:fldChar w:fldCharType="end"/>
          </w:r>
        </w:p>
      </w:tc>
    </w:tr>
  </w:tbl>
  <w:p w:rsidR="001E20F2" w:rsidRPr="001E20F2" w:rsidRDefault="001E20F2" w:rsidP="001E20F2">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21" w:rsidRDefault="004D2121">
      <w:r>
        <w:rPr>
          <w:color w:val="000000"/>
        </w:rPr>
        <w:separator/>
      </w:r>
    </w:p>
  </w:footnote>
  <w:footnote w:type="continuationSeparator" w:id="0">
    <w:p w:rsidR="004D2121" w:rsidRDefault="004D2121">
      <w:r>
        <w:continuationSeparator/>
      </w:r>
    </w:p>
  </w:footnote>
  <w:footnote w:id="1">
    <w:p w:rsidR="00D47B58" w:rsidRDefault="00A8622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D47B58" w:rsidRDefault="00A86228">
      <w:pPr>
        <w:spacing w:before="40"/>
        <w:jc w:val="both"/>
      </w:pPr>
      <w:r>
        <w:rPr>
          <w:rStyle w:val="Rimandonotaapidipagina"/>
        </w:rPr>
        <w:footnoteRef/>
      </w:r>
      <w:r>
        <w:t xml:space="preserve"> </w:t>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D47B58" w:rsidRDefault="00A86228">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w:t>
      </w:r>
      <w:bookmarkStart w:id="0" w:name="_GoBack"/>
      <w:bookmarkEnd w:id="0"/>
      <w:r>
        <w:rPr>
          <w:rFonts w:ascii="Arial" w:hAnsi="Arial" w:cs="Arial"/>
          <w:sz w:val="16"/>
        </w:rPr>
        <w:t>o degli alimenti previsti da leggi speciali;</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D47B58" w:rsidRDefault="00A8622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1E20F2">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D47B58" w:rsidRDefault="00D47B58">
      <w:pPr>
        <w:jc w:val="both"/>
        <w:rPr>
          <w:rFonts w:ascii="Arial" w:hAnsi="Arial" w:cs="Arial"/>
          <w:sz w:val="4"/>
          <w:szCs w:val="16"/>
        </w:rPr>
      </w:pPr>
    </w:p>
    <w:p w:rsidR="00D47B58" w:rsidRDefault="00A86228">
      <w:pPr>
        <w:jc w:val="both"/>
        <w:rPr>
          <w:rFonts w:ascii="Arial" w:hAnsi="Arial" w:cs="Arial"/>
          <w:sz w:val="16"/>
          <w:szCs w:val="16"/>
        </w:rPr>
      </w:pPr>
      <w:r>
        <w:rPr>
          <w:rFonts w:ascii="Arial" w:hAnsi="Arial" w:cs="Arial"/>
          <w:sz w:val="16"/>
          <w:szCs w:val="16"/>
        </w:rPr>
        <w:t xml:space="preserve">Ai sensi dell’art. 67 del </w:t>
      </w:r>
      <w:r w:rsidR="001E20F2">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15"/>
    <w:multiLevelType w:val="multilevel"/>
    <w:tmpl w:val="C298DBB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56054A90"/>
    <w:multiLevelType w:val="multilevel"/>
    <w:tmpl w:val="56CC58FE"/>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4" w15:restartNumberingAfterBreak="0">
    <w:nsid w:val="716F6E17"/>
    <w:multiLevelType w:val="multilevel"/>
    <w:tmpl w:val="551C6BE4"/>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8"/>
    <w:rsid w:val="001E20F2"/>
    <w:rsid w:val="00274EE0"/>
    <w:rsid w:val="003D2523"/>
    <w:rsid w:val="004D2121"/>
    <w:rsid w:val="00A86228"/>
    <w:rsid w:val="00D47B58"/>
    <w:rsid w:val="00D51C41"/>
    <w:rsid w:val="00F9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878EF-30BA-49AF-B503-8C3E6AC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5</cp:revision>
  <cp:lastPrinted>2014-11-18T16:08:00Z</cp:lastPrinted>
  <dcterms:created xsi:type="dcterms:W3CDTF">2017-06-26T08:00:00Z</dcterms:created>
  <dcterms:modified xsi:type="dcterms:W3CDTF">2018-09-27T13:00:00Z</dcterms:modified>
</cp:coreProperties>
</file>